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2.xml" ContentType="application/vnd.openxmlformats-officedocument.wordprocessingml.footer+xml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2.xml" ContentType="application/vnd.openxmlformats-officedocument.wordprocessingml.head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header11.xml" ContentType="application/vnd.openxmlformats-officedocument.wordprocessingml.head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3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3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30.01.2026 N 40</w:t>
              <w:br/>
              <w:t xml:space="preserve"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17.10.2024 N 903"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3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3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30 января 2026 г. N 40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</w:t>
      </w:r>
    </w:p>
    <w:p>
      <w:pPr>
        <w:pStyle w:val="2"/>
        <w:jc w:val="center"/>
      </w:pPr>
      <w:r>
        <w:rPr>
          <w:sz w:val="24"/>
        </w:rPr>
        <w:t xml:space="preserve">"ГРАДОСТРОИТЕЛЬНАЯ ДЕЯТЕЛЬНОСТЬ НА ТЕРРИТОРИИ ГОРОДА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903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r:id="rId33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4" w:tooltip="Постановление Администрации г. Перми от 17.10.2024 N 903 (ред. от 25.12.2025) &quot;Об утверждении муниципальной программы &quot;Градостроительная деятельность на территории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"Градостроительная деятельность на территории города Перми", утвержденную постановлением администрации города Перми от 17 октября 2024 г. N 903 (в ред. от 30.10.2024 N 1048, от 17.03.2025 N 156, от 29.05.2025 N 373, от 21.07.2025 N 472, от 09.09.2025 N 624, от 17.10.2025 N 801, от 27.10.2025 N 877, от 25.12.2025 N 1049).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5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Синева А.В.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30.01.2026 N 40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"ГРАДОСТРОИТЕЛЬНАЯ ДЕЯТЕЛЬНОСТЬ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17 ОКТЯБРЯ 2024 Г. N 903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r:id="rId36" w:tooltip="Постановление Администрации г. Перми от 17.10.2024 N 903 (ред. от 25.12.2025) &quot;Об утверждении муниципальной программы &quot;Градостроительная деятельность на территории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"Градостроительная деятельность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"Градостроительная деятельность</w:t>
      </w:r>
    </w:p>
    <w:p>
      <w:pPr>
        <w:pStyle w:val="0"/>
        <w:jc w:val="center"/>
      </w:pPr>
      <w:r>
        <w:rPr>
          <w:sz w:val="24"/>
        </w:rPr>
        <w:t xml:space="preserve">на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984"/>
        <w:gridCol w:w="559"/>
        <w:gridCol w:w="1084"/>
        <w:gridCol w:w="1084"/>
        <w:gridCol w:w="1084"/>
        <w:gridCol w:w="1084"/>
        <w:gridCol w:w="102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9267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Синев Алексей Васильевич,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9267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Лебедева Анна Вадимовна, начальник департамента градостроительства и архитектуры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tcW w:w="9267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tcW w:w="9267" w:type="dxa"/>
            <w:gridSpan w:val="9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Сбалансированное развитие территории, создание условий для развития архитектурной привлекательности города Перми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38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(прогноз)</w:t>
            </w:r>
          </w:p>
        </w:tc>
        <w:tc>
          <w:tcPr>
            <w:tcW w:w="2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</w:t>
            </w:r>
          </w:p>
        </w:tc>
        <w:tc>
          <w:tcPr>
            <w:tcW w:w="20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88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38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883" w:type="dxa"/>
            <w:gridSpan w:val="3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153565,8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183279,4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833604,7</w:t>
            </w:r>
          </w:p>
        </w:tc>
      </w:tr>
      <w:tr>
        <w:tc>
          <w:tcPr>
            <w:vMerge w:val="continue"/>
          </w:tcPr>
          <w:p/>
        </w:tc>
        <w:tc>
          <w:tcPr>
            <w:tcW w:w="2883" w:type="dxa"/>
            <w:gridSpan w:val="3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153565,8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183279,4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833604,7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20"/>
          <w:footerReference w:type="first" r:id="rId21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r:id="rId37" w:tooltip="Постановление Администрации г. Перми от 17.10.2024 N 903 (ред. от 25.12.2025) &quot;Об утверждении муниципальной программы &quot;Градостроительная деятельность на территории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"Стратегические приоритеты муниципальной программы "Градостроительная деятельность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"СТРАТЕГИЧЕСКИЕ ПРИОРИТЕТЫ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"Градостроительная деятельность</w:t>
      </w:r>
    </w:p>
    <w:p>
      <w:pPr>
        <w:pStyle w:val="0"/>
        <w:jc w:val="center"/>
      </w:pPr>
      <w:r>
        <w:rPr>
          <w:sz w:val="24"/>
        </w:rPr>
        <w:t xml:space="preserve">на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Оценка текущего состояния сферы градостроительства и архитектуры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Город Пермь имеет широкие возможности для туристической привлекательности, в том числе посредством развития архитектурного облика города. В последние годы лицо города изменилось. Преобразованы скверы и парки, общественные пространства, такие как: эспланада, набережная реки Камы, благоустроены центральные улицы, такие как: Комсомольский проспект, ул. Ленина, ул. Сибирская. Появилась архитектурная подсветка зданий.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настоящее время в городе Перми имеется ряд проблем, а именно: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произвольная и несанкционированная окраска фасадов объектов капитального строительства (за исключением объектов, строительство которых не завершено) (далее - капитальный объект), хаотичное и несанкционированное размещение на них различных конструкций и элементов, что в значительной степени ухудшает архитектурный и эстетический облик города;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отсутствие современных подходов к преобразованию и благоустройству улиц и общественных пространств города;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наличие капитальных объектов, требующих преобразования их внешнего облика (вида) фасада в соответствии с архитектурными и градостроительными концепциями;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наличие объектов капитального строительства, нарушающих архитектурный облик города, в том числе самовольных построек.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целях улучшения архитектурного облика города Перми, подготовки к комплексному благоустройству участков улиц и общественных пространств: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период с 2012 года по 2024 год разработаны 722 паспорта внешнего облика (колерный паспорт) капитального объекта (далее - колерный паспорт капитального объекта) в городе Перми. Колерный паспорт капитального объекта устанавливает внешний облик (вид) фасада капитального объекта с учетом архитектурного облика города (улицы, квартала) в соответствии с </w:t>
      </w:r>
      <w:hyperlink r:id="rId38" w:tooltip="Решение Пермской городской Думы от 15.12.2020 N 277 (ред. от 16.12.2025) &quot;Об утверждении Правил благоустройств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Правилами</w:t>
        </w:r>
      </w:hyperlink>
      <w:r>
        <w:rPr>
          <w:sz w:val="24"/>
        </w:rPr>
        <w:t xml:space="preserve"> благоустройства территории города Перми, утвержденными решением Пермской городской Думы от 15 декабря 2020 г. N 277 (далее - Правила благоустройства города Перми), в том числе с </w:t>
      </w:r>
      <w:hyperlink r:id="rId39" w:tooltip="Решение Пермской городской Думы от 15.12.2020 N 277 (ред. от 16.12.2025) &quot;Об утверждении Правил благоустройств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Требованиями</w:t>
        </w:r>
      </w:hyperlink>
      <w:r>
        <w:rPr>
          <w:sz w:val="24"/>
        </w:rPr>
        <w:t xml:space="preserve"> к содержанию паспорта внешнего облика (колерного паспорта) объекта капитального строительства (за исключением объектов, строительство которых не завершено) (приложение 2 к Правилам благоустройства города Перми) (далее - Требования к содержанию колерного паспорта капитального объекта). В 2025 году разработано 74 колерных паспорта капитальных объектов;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период с 2018 года по 2024 год обновлены и приведены в соответствие с </w:t>
      </w:r>
      <w:hyperlink r:id="rId40" w:tooltip="Решение Пермской городской Думы от 15.12.2020 N 277 (ред. от 16.12.2025) &quot;Об утверждении Правил благоустройств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Правилами</w:t>
        </w:r>
      </w:hyperlink>
      <w:r>
        <w:rPr>
          <w:sz w:val="24"/>
        </w:rPr>
        <w:t xml:space="preserve"> благоустройства города Перми 19044 вывески на капитальных объектах города Перми. В 2025 году приведено 4184 вывески в соответствие с Правилами благоустройства города Перми. В 2026 году запланировано приведение 4600 вывесок в соответствие с Правилами благоустройства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общее количество концепций по реновации территорий улиц и общественных пространств и концепций развития города Перми, разработанных в период с 2017 года по 2024 год, составило 42 ед., в том числе такие как: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концепция реновации эспланады;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концепция комплексного благоустройства Комсомольского проспекта;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дизайн-код общественных пространств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концепция развития территории на ул. Петропавловской от ул. Попова до ул. Крисанова (Слудская горка);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концепция стелы трудовой доблести и благоустройства территории, предназначенной для установки стелы.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2025 году разработано 9 концепций по реновации территории улиц и общественных пространств.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2026 году запланировано к разработке 9 концепций по реновации территории улиц и общественных пространств;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период с 2017 года по 2024 год снесены или приведены в первоначальное положение 264 объекта капитального строительства на территории города Перми, признанных самовольными постройками. В 2025 году снесено 23 самовольные постройки. В 2026 году план по сносу самовольных построек - 21 объект капитального строительства.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Стратегические приоритеты и цели в сфере реализации муниципальной программы "Градостроительная деятельность на территории города Перми". Сведения о взаимосвязи со стратегическими приоритетами, целями и показателями государственных программ Пермского края.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Муниципальная программа "Градостроительная деятельность на территории города Перми" (далее - Программа) разработана в соответствии с Градостроительным </w:t>
      </w:r>
      <w:hyperlink r:id="rId41" w:tooltip="&quot;Градостроительный кодекс Российской Федерации&quot; от 29.12.2004 N 190-ФЗ (ред. от 29.12.2025) ------------ Недействующая редакция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Генеральным </w:t>
      </w:r>
      <w:hyperlink r:id="rId42" w:tooltip="Решение Пермской городской Думы от 17.12.2010 N 205 (ред. от 28.08.2025) &quot;Об утверждении Генерального план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планом</w:t>
        </w:r>
      </w:hyperlink>
      <w:r>
        <w:rPr>
          <w:sz w:val="24"/>
        </w:rPr>
        <w:t xml:space="preserve"> города Перми, утвержденным решением Пермской городской Думы от 17 декабря 2010 г. N 205 (далее - Генеральный план города Перми), </w:t>
      </w:r>
      <w:hyperlink r:id="rId43" w:tooltip="Решение Пермской городской Думы от 15.12.2020 N 277 (ред. от 16.12.2025) &quot;Об утверждении Правил благоустройств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Правилами</w:t>
        </w:r>
      </w:hyperlink>
      <w:r>
        <w:rPr>
          <w:sz w:val="24"/>
        </w:rPr>
        <w:t xml:space="preserve"> благоустройства города Перми, </w:t>
      </w:r>
      <w:hyperlink r:id="rId44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 w:history="0">
        <w:r>
          <w:rPr>
            <w:color w:val="0000ff"/>
            <w:sz w:val="24"/>
          </w:rPr>
          <w:t xml:space="preserve">Стратегией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 (далее - СЭР), </w:t>
      </w:r>
      <w:hyperlink r:id="rId45" w:tooltip="Решение Пермской городской Думы от 26.10.2021 N 232 (ред. от 16.12.2025) &quot;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22-2026 годов&quot; {КонсультантПлюс}" w:history="0">
        <w:r>
          <w:rPr>
            <w:color w:val="0000ff"/>
            <w:sz w:val="24"/>
          </w:rPr>
          <w:t xml:space="preserve">Планом</w:t>
        </w:r>
      </w:hyperlink>
      <w:r>
        <w:rPr>
          <w:sz w:val="24"/>
        </w:rPr>
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2022-2026 годов, утвержденным решением Пермской городской Думы от 26 октября 2021 г. N 232 (далее - ПСЭР).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Цель реализации Программы определена в соответствии с СЭР и направлена на сбалансированное развитие территории, создание условий для развития архитектурной привлекательности города Перми, что подразумевает под собой создание архитектурными средствами среды обитания, способствующей физическому и духовному развитию человека, соответствующей прогрессивным тенденциям социально-экономического и культурного развития, архитектурного облика города Перми, обеспечение безопасности и благоприятных условий жизнедеятельности человека, что соответствует национальной цели развития России до 2030 года "Комфортная и безопасная среда для жизни".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рамках Программы планируется реализация задач, установленных СЭР, в части функционально-целевого направления "Комфортная среда для жизни":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сбалансированное развитие территории и пространственной организации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создание условий для развития жилищного строительства;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создание условий для развития архитектурной привлекательности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Задачи муниципального управления, способы их эффективного решения в отрасли градостроительства и архитектуры и сфере муниципального управления.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Для достижения целей и задач СЭР, целей Программы будут реализовываться следующие основные задачи: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приведение объектов, нарушающих архитектурный облик города Перми, в надлежащее эстетическое состояние, в том числе путем сноса самовольных построек или приведения в первоначальное положение, существовавшее до осуществления реконструкции, что обеспечит сокращение нарушений требований действующего законодательства по использованию земельных участков, и путем демонтажа вывесок, не соответствующих Правилам благоустройства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разработка концепций по реновации территорий улиц и общественных пространств, градостроительных концепций, разработка колерных паспортов капитальных объектов, что обеспечит наличие системного подхода к внешнему облику (виду) фасада капитального объекта с учетом архитектурного облика города (улицы, квартала) в соответствии с </w:t>
      </w:r>
      <w:hyperlink r:id="rId46" w:tooltip="Решение Пермской городской Думы от 15.12.2020 N 277 (ред. от 16.12.2025) &quot;Об утверждении Правил благоустройств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Правилами</w:t>
        </w:r>
      </w:hyperlink>
      <w:r>
        <w:rPr>
          <w:sz w:val="24"/>
        </w:rPr>
        <w:t xml:space="preserve"> благоустройства города Перми и </w:t>
      </w:r>
      <w:hyperlink r:id="rId47" w:tooltip="Решение Пермской городской Думы от 15.12.2020 N 277 (ред. от 16.12.2025) &quot;Об утверждении Правил благоустройств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Требованиями</w:t>
        </w:r>
      </w:hyperlink>
      <w:r>
        <w:rPr>
          <w:sz w:val="24"/>
        </w:rPr>
        <w:t xml:space="preserve"> к содержанию колерного паспорта капитального объекта;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наполнение и сопровождение автоматизированной информационной системы обеспечения градостроительной деятельности города Перми (далее - АИСОГД), что обеспечивает бесперебойный доступ к актуальной градостроительной информации в электронном виде функциональным и территориальным органам, функциональным подразделениям администрации города Перми, позволяет использовать возможности и функции разработанного программного обеспечения по хранению, поиску, вводу и выводу документов градостроительной деятельности, созданию отчетов, градостроительного анализа, повысить качество предоставляемых муниципальных услуг, в том числе в электронном виде, путем интегрирования данных из АИСОГД в государственную информационную систему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Пермского края (далее - ГИСОГД);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обеспечение развития территории и пространственной организации города Перми, в том числе посредством взаимодействия с исполнительными органами государственной власти Пермского края по созданию условий для развития и преобразования территории города Перми, путем подготовки предложений по внесению изменений в Генеральный </w:t>
      </w:r>
      <w:hyperlink r:id="rId48" w:tooltip="Решение Пермской городской Думы от 17.12.2010 N 205 (ред. от 28.08.2025) &quot;Об утверждении Генерального плана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план</w:t>
        </w:r>
      </w:hyperlink>
      <w:r>
        <w:rPr>
          <w:sz w:val="24"/>
        </w:rPr>
        <w:t xml:space="preserve"> города Перми и </w:t>
      </w:r>
      <w:hyperlink r:id="rId49" w:tooltip="Решение Пермской городской Думы от 26.06.2007 N 143 (ред. от 23.12.2025) &quot;Об утверждении Правил землепользования и застройк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Правила</w:t>
        </w:r>
      </w:hyperlink>
      <w:r>
        <w:rPr>
          <w:sz w:val="24"/>
        </w:rPr>
        <w:t xml:space="preserve"> землепользования и застройки города Перми, утвержденные решением Пермской городской Думы от 26 июня 2007 г. N 143, документации по планировке территории, путем рассмотрения и согласования договоров о комплексном развитии территории, проведения общественных обсуждений по вопросам градостроительной деятельности в городе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предоставление муниципальных услуг физическим и юридическим лицам в сфере градостроительства и архитектуры, в том числе в целях создания условий для развития жилищного строительства.".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</w:t>
      </w:r>
      <w:hyperlink r:id="rId50" w:tooltip="Постановление Администрации г. Перми от 17.10.2024 N 903 (ред. от 25.12.2025) &quot;Об утверждении муниципальной программы &quot;Градостроительная деятельность на территории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"Формирование архитектурного облика города Перми и эстетических качеств застройки"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"Формирование</w:t>
      </w:r>
    </w:p>
    <w:p>
      <w:pPr>
        <w:pStyle w:val="0"/>
        <w:jc w:val="center"/>
      </w:pPr>
      <w:r>
        <w:rPr>
          <w:sz w:val="24"/>
        </w:rPr>
        <w:t xml:space="preserve">архитектурного облика города Перми и эстетических качеств</w:t>
      </w:r>
    </w:p>
    <w:p>
      <w:pPr>
        <w:pStyle w:val="0"/>
        <w:jc w:val="center"/>
      </w:pPr>
      <w:r>
        <w:rPr>
          <w:sz w:val="24"/>
        </w:rPr>
        <w:t xml:space="preserve">застройки"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2"/>
          <w:footerReference w:type="first" r:id="rId23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2284"/>
        <w:gridCol w:w="559"/>
        <w:gridCol w:w="904"/>
        <w:gridCol w:w="452"/>
        <w:gridCol w:w="598"/>
        <w:gridCol w:w="525"/>
        <w:gridCol w:w="561"/>
        <w:gridCol w:w="543"/>
        <w:gridCol w:w="553"/>
        <w:gridCol w:w="548"/>
        <w:gridCol w:w="356"/>
        <w:gridCol w:w="10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267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Департамент градостроительства и архитектуры администрации города Перми (Лебедева Анна Вадимовна, начальник департамента градостроительства и архитектуры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084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прогноз)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(прогноз)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(прогноз)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(прогноз)</w:t>
            </w:r>
          </w:p>
        </w:tc>
        <w:tc>
          <w:tcPr>
            <w:tcW w:w="14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сведений, документов и материалов, содержащихся в ГИСОГД, выданных в электронном виде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</w:t>
            </w:r>
          </w:p>
        </w:tc>
        <w:tc>
          <w:tcPr>
            <w:tcW w:w="14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структурных подразделений администрации города Перми, наполняющих разделы АИСОГД градостроительными документами в рамках имеющихся полномочий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4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колерных паспортов капитальных объектов в городе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реализованных мероприятий в области развития и пространственной организации территории города Перми, в том числе посредством взаимодействия с исполнительными органами государственной власти Пермского края, органами местного самоуправления и предоставления муниципальных услуг в сфере градостроительства и архитектуры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4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архитектурных и градостроительных концепций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4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объектов, запланированных к сносу или реконструкции в отчетном периоде, по которым принято решение о сносе или реконструкции и не исполнено в установленный срок лицом, которым возведена самовольная постройка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демонтированных вывесок, не соответствующих Правилам благоустройства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40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318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084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(план)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(план)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(план)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(план)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(план)</w:t>
            </w:r>
          </w:p>
        </w:tc>
        <w:tc>
          <w:tcPr>
            <w:tcW w:w="10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183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51324,5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67986,6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47003,5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47003,5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47459,8</w:t>
            </w:r>
          </w:p>
        </w:tc>
        <w:tc>
          <w:tcPr>
            <w:tcW w:w="10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260777,9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24"/>
          <w:footerReference w:type="first" r:id="rId25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r:id="rId51" w:tooltip="Постановление Администрации г. Перми от 17.10.2024 N 903 (ред. от 25.12.2025) &quot;Об утверждении муниципальной программы &quot;Градостроительная деятельность на территории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"Обеспечение деятельности департамента градостроительства и архитектуры администрации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департамента градостроительства и архитектуры администрации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7588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Департамент градостроительства и архитектуры администрации города Перми (Лебедева Анна Вадимовна, начальник департамента градостроительства и архитектуры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115292,8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572826,8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r:id="rId52" w:tooltip="Постановление Администрации г. Перми от 17.10.2024 N 903 (ред. от 25.12.2025) &quot;Об утверждении муниципальной программы &quot;Градостроительная деятельность на территории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"Градостроительная деятельность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"Градостроительная деятельность</w:t>
      </w:r>
    </w:p>
    <w:p>
      <w:pPr>
        <w:pStyle w:val="0"/>
        <w:jc w:val="center"/>
      </w:pPr>
      <w:r>
        <w:rPr>
          <w:sz w:val="24"/>
        </w:rPr>
        <w:t xml:space="preserve">на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97"/>
        <w:gridCol w:w="2284"/>
        <w:gridCol w:w="1204"/>
        <w:gridCol w:w="634"/>
        <w:gridCol w:w="1084"/>
        <w:gridCol w:w="1084"/>
        <w:gridCol w:w="1084"/>
        <w:gridCol w:w="1084"/>
        <w:gridCol w:w="1084"/>
      </w:tblGrid>
      <w:tr>
        <w:tc>
          <w:tcPr>
            <w:tcW w:w="39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4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(прогноз)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993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"Градостроительная деятельность на территории города Перми"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</w:t>
            </w:r>
          </w:p>
        </w:tc>
      </w:tr>
      <w:tr>
        <w:tc>
          <w:tcPr>
            <w:tcW w:w="993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993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архитектурного облика города Перми и эстетических качеств застройки"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сведений, документов и материалов, содержащихся в ГИСОГД, выданных в электронном виде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структурных подразделений администрации города Перми, наполняющих разделы АИСОГД градостроительными документами в рамках имеющихся полномочий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колерных паспортов капитальных объектов в городе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реализованных мероприятий в области развития и пространственной организации территории города Перми, в том числе посредством взаимодействия с исполнительными органами государственной власти Пермского края, органами местного самоуправления и предоставления муниципальных услуг в сфере градостроительства и архитектуры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архитектурных и градостроительных концепций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объектов, запланированных к сносу или реконструкции в отчетном периоде, по которым принято решение о сносе или реконструкции и не исполнено в установленный срок лицом, которым возведена самовольная постройка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демонтированных вывесок, не соответствующих Правилам благоустройства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r:id="rId53" w:tooltip="Постановление Администрации г. Перми от 17.10.2024 N 903 (ред. от 25.12.2025) &quot;Об утверждении муниципальной программы &quot;Градостроительная деятельность на территории города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"Градостроительная деятельность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"Градостроительная</w:t>
      </w:r>
    </w:p>
    <w:p>
      <w:pPr>
        <w:pStyle w:val="0"/>
        <w:jc w:val="center"/>
      </w:pPr>
      <w:r>
        <w:rPr>
          <w:sz w:val="24"/>
        </w:rPr>
        <w:t xml:space="preserve">деятельность на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4"/>
          <w:headerReference w:type="first" r:id="rId15"/>
          <w:footerReference w:type="default" r:id="rId26"/>
          <w:footerReference w:type="first" r:id="rId27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164"/>
        <w:gridCol w:w="231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1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1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"Градостроительная деятельность на территории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153565,8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183279,4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833604,7</w:t>
            </w:r>
          </w:p>
        </w:tc>
      </w:tr>
      <w:tr>
        <w:tc>
          <w:tcPr>
            <w:tcW w:w="1206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архитектурного облика города Перми и эстетических качеств застройки"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51324,5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67986,6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47459,8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260777,9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"Мероприятия в сфере градостроительства и архитектуры"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88248,3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"Предоставление грантов государственному бюджетному учреждению "Институт территориального планирования" на разработку архитектурных и градостроительных концепций"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114348,1</w:t>
            </w:r>
          </w:p>
        </w:tc>
      </w:tr>
      <w:tr>
        <w:tc>
          <w:tcPr>
            <w:tcW w:w="216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"Снос самовольных построек на территории города Перми, выявление и демонтаж вывесок, не соответствующих Правилам благоустройства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12094,7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8615,0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58181,5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4401,8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10996,1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20977,2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2624,1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17201,6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2938,5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4367,9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5670,4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градостроительства и архитектуры администрации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115292,8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572826,8</w:t>
            </w:r>
          </w:p>
        </w:tc>
      </w:tr>
      <w:tr>
        <w:tc>
          <w:tcPr>
            <w:tcW w:w="216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115292,8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118430,9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572826,8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6"/>
      <w:headerReference w:type="first" r:id="rId17"/>
      <w:footerReference w:type="default" r:id="rId28"/>
      <w:footerReference w:type="first" r:id="rId29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40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40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40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40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40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40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40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40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40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40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40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30.01.2026 N 40</w:t>
            <w:br/>
            <w:t xml:space="preserve">"О внесении изменений в муниципальную программу "Градостроительн...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header" Target="header11.xml" /><Relationship Id="rId17" Type="http://schemas.openxmlformats.org/officeDocument/2006/relationships/header" Target="header12.xml" /><Relationship Id="rId18" Type="http://schemas.openxmlformats.org/officeDocument/2006/relationships/footer" Target="footer1.xml" /><Relationship Id="rId19" Type="http://schemas.openxmlformats.org/officeDocument/2006/relationships/footer" Target="footer2.xml" /><Relationship Id="rId20" Type="http://schemas.openxmlformats.org/officeDocument/2006/relationships/footer" Target="footer3.xml" /><Relationship Id="rId21" Type="http://schemas.openxmlformats.org/officeDocument/2006/relationships/footer" Target="footer4.xml" /><Relationship Id="rId22" Type="http://schemas.openxmlformats.org/officeDocument/2006/relationships/footer" Target="footer5.xml" /><Relationship Id="rId23" Type="http://schemas.openxmlformats.org/officeDocument/2006/relationships/footer" Target="footer6.xml" /><Relationship Id="rId24" Type="http://schemas.openxmlformats.org/officeDocument/2006/relationships/footer" Target="footer7.xml" /><Relationship Id="rId25" Type="http://schemas.openxmlformats.org/officeDocument/2006/relationships/footer" Target="footer8.xml" /><Relationship Id="rId26" Type="http://schemas.openxmlformats.org/officeDocument/2006/relationships/footer" Target="footer9.xml" /><Relationship Id="rId27" Type="http://schemas.openxmlformats.org/officeDocument/2006/relationships/footer" Target="footer10.xml" /><Relationship Id="rId28" Type="http://schemas.openxmlformats.org/officeDocument/2006/relationships/footer" Target="footer11.xml" /><Relationship Id="rId29" Type="http://schemas.openxmlformats.org/officeDocument/2006/relationships/footer" Target="footer12.xml" /><Relationship Id="rId30" Type="http://schemas.openxmlformats.org/officeDocument/2006/relationships/image" Target="media/image1.png"/><Relationship Id="rId31" Type="http://schemas.openxmlformats.org/officeDocument/2006/relationships/hyperlink" Target="https://www.consultant.ru" TargetMode="External"/><Relationship Id="rId32" Type="http://schemas.openxmlformats.org/officeDocument/2006/relationships/hyperlink" Target="https://www.consultant.ru" TargetMode="External"/><Relationship Id="rId33" Type="http://schemas.openxmlformats.org/officeDocument/2006/relationships/hyperlink" Target="http://df-consperm.gorodperm.ru/cons/cgi/online.cgi?req=doc&amp;base=RLAW368&amp;n=212350&amp;date=31.03.2026" TargetMode="External"/><Relationship Id="rId34" Type="http://schemas.openxmlformats.org/officeDocument/2006/relationships/hyperlink" Target="http://df-consperm.gorodperm.ru/cons/cgi/online.cgi?req=doc&amp;base=RLAW368&amp;n=213567&amp;date=31.03.2026&amp;dst=100041&amp;field=134" TargetMode="External"/><Relationship Id="rId35" Type="http://schemas.openxmlformats.org/officeDocument/2006/relationships/hyperlink" Target="www.gorodperm.ru" TargetMode="External"/><Relationship Id="rId36" Type="http://schemas.openxmlformats.org/officeDocument/2006/relationships/hyperlink" Target="http://df-consperm.gorodperm.ru/cons/cgi/online.cgi?req=doc&amp;base=RLAW368&amp;n=213567&amp;date=31.03.2026&amp;dst=1&amp;field=134" TargetMode="External"/><Relationship Id="rId37" Type="http://schemas.openxmlformats.org/officeDocument/2006/relationships/hyperlink" Target="http://df-consperm.gorodperm.ru/cons/cgi/online.cgi?req=doc&amp;base=RLAW368&amp;n=213567&amp;date=31.03.2026&amp;dst=51&amp;field=134" TargetMode="External"/><Relationship Id="rId38" Type="http://schemas.openxmlformats.org/officeDocument/2006/relationships/hyperlink" Target="http://df-consperm.gorodperm.ru/cons/cgi/online.cgi?req=doc&amp;base=RLAW368&amp;n=216664&amp;date=31.03.2026&amp;dst=100034&amp;field=134" TargetMode="External"/><Relationship Id="rId39" Type="http://schemas.openxmlformats.org/officeDocument/2006/relationships/hyperlink" Target="http://df-consperm.gorodperm.ru/cons/cgi/online.cgi?req=doc&amp;base=RLAW368&amp;n=216664&amp;date=31.03.2026&amp;dst=8020&amp;field=134" TargetMode="External"/><Relationship Id="rId40" Type="http://schemas.openxmlformats.org/officeDocument/2006/relationships/hyperlink" Target="http://df-consperm.gorodperm.ru/cons/cgi/online.cgi?req=doc&amp;base=RLAW368&amp;n=216664&amp;date=31.03.2026&amp;dst=100034&amp;field=134" TargetMode="External"/><Relationship Id="rId41" Type="http://schemas.openxmlformats.org/officeDocument/2006/relationships/hyperlink" Target="http://df-consperm.gorodperm.ru/cons/cgi/online.cgi?req=doc&amp;base=LAW&amp;n=523894&amp;date=31.03.2026" TargetMode="External"/><Relationship Id="rId42" Type="http://schemas.openxmlformats.org/officeDocument/2006/relationships/hyperlink" Target="http://df-consperm.gorodperm.ru/cons/cgi/online.cgi?req=doc&amp;base=RLAW368&amp;n=211874&amp;date=31.03.2026&amp;dst=100005&amp;field=134" TargetMode="External"/><Relationship Id="rId43" Type="http://schemas.openxmlformats.org/officeDocument/2006/relationships/hyperlink" Target="http://df-consperm.gorodperm.ru/cons/cgi/online.cgi?req=doc&amp;base=RLAW368&amp;n=216664&amp;date=31.03.2026&amp;dst=100034&amp;field=134" TargetMode="External"/><Relationship Id="rId44" Type="http://schemas.openxmlformats.org/officeDocument/2006/relationships/hyperlink" Target="http://df-consperm.gorodperm.ru/cons/cgi/online.cgi?req=doc&amp;base=RLAW368&amp;n=184576&amp;date=31.03.2026&amp;dst=100023&amp;field=134" TargetMode="External"/><Relationship Id="rId45" Type="http://schemas.openxmlformats.org/officeDocument/2006/relationships/hyperlink" Target="http://df-consperm.gorodperm.ru/cons/cgi/online.cgi?req=doc&amp;base=RLAW368&amp;n=217165&amp;date=31.03.2026&amp;dst=100013&amp;field=134" TargetMode="External"/><Relationship Id="rId46" Type="http://schemas.openxmlformats.org/officeDocument/2006/relationships/hyperlink" Target="http://df-consperm.gorodperm.ru/cons/cgi/online.cgi?req=doc&amp;base=RLAW368&amp;n=216664&amp;date=31.03.2026&amp;dst=100034&amp;field=134" TargetMode="External"/><Relationship Id="rId47" Type="http://schemas.openxmlformats.org/officeDocument/2006/relationships/hyperlink" Target="http://df-consperm.gorodperm.ru/cons/cgi/online.cgi?req=doc&amp;base=RLAW368&amp;n=216664&amp;date=31.03.2026&amp;dst=8020&amp;field=134" TargetMode="External"/><Relationship Id="rId48" Type="http://schemas.openxmlformats.org/officeDocument/2006/relationships/hyperlink" Target="http://df-consperm.gorodperm.ru/cons/cgi/online.cgi?req=doc&amp;base=RLAW368&amp;n=211874&amp;date=31.03.2026&amp;dst=100005&amp;field=134" TargetMode="External"/><Relationship Id="rId49" Type="http://schemas.openxmlformats.org/officeDocument/2006/relationships/hyperlink" Target="http://df-consperm.gorodperm.ru/cons/cgi/online.cgi?req=doc&amp;base=RLAW368&amp;n=216869&amp;date=31.03.2026&amp;dst=100025&amp;field=134" TargetMode="External"/><Relationship Id="rId50" Type="http://schemas.openxmlformats.org/officeDocument/2006/relationships/hyperlink" Target="http://df-consperm.gorodperm.ru/cons/cgi/online.cgi?req=doc&amp;base=RLAW368&amp;n=213567&amp;date=31.03.2026&amp;dst=84&amp;field=134" TargetMode="External"/><Relationship Id="rId51" Type="http://schemas.openxmlformats.org/officeDocument/2006/relationships/hyperlink" Target="http://df-consperm.gorodperm.ru/cons/cgi/online.cgi?req=doc&amp;base=RLAW368&amp;n=213567&amp;date=31.03.2026&amp;dst=169&amp;field=134" TargetMode="External"/><Relationship Id="rId52" Type="http://schemas.openxmlformats.org/officeDocument/2006/relationships/hyperlink" Target="http://df-consperm.gorodperm.ru/cons/cgi/online.cgi?req=doc&amp;base=RLAW368&amp;n=213567&amp;date=31.03.2026&amp;dst=188&amp;field=134" TargetMode="External"/><Relationship Id="rId53" Type="http://schemas.openxmlformats.org/officeDocument/2006/relationships/hyperlink" Target="http://df-consperm.gorodperm.ru/cons/cgi/online.cgi?req=doc&amp;base=RLAW368&amp;n=213567&amp;date=31.03.2026&amp;dst=283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30.01.2026 N 40
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17.10.2024 N 903"</dc:title>
  <cp:lastModifiedBy>turkina-elm</cp:lastModifiedBy>
  <dcterms:created xsi:type="dcterms:W3CDTF">2026-03-31T07:30:58Z</dcterms:created>
</cp:coreProperties>
</file>